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2BE0" w14:textId="77777777" w:rsidR="0082231E" w:rsidRDefault="0082231E" w:rsidP="0082231E">
      <w:pPr>
        <w:adjustRightInd w:val="0"/>
        <w:snapToGrid w:val="0"/>
        <w:spacing w:line="320" w:lineRule="atLeast"/>
        <w:ind w:leftChars="150" w:left="1020" w:hangingChars="250" w:hanging="600"/>
        <w:rPr>
          <w:rFonts w:ascii="標楷體" w:eastAsia="標楷體" w:hAnsi="標楷體"/>
          <w:sz w:val="24"/>
          <w:szCs w:val="24"/>
        </w:rPr>
      </w:pPr>
      <w:r w:rsidRPr="008A02DD">
        <w:rPr>
          <w:rFonts w:ascii="標楷體" w:eastAsia="標楷體" w:hAnsi="標楷體" w:hint="eastAsia"/>
          <w:sz w:val="24"/>
          <w:szCs w:val="24"/>
        </w:rPr>
        <w:t>一、學校依市政府核定之班級數及人數招生，設籍於本校學區之新生，家長應在規定期限內到校辦理入學登記。</w:t>
      </w:r>
    </w:p>
    <w:p w14:paraId="0D7303EC" w14:textId="77777777" w:rsidR="0082231E" w:rsidRPr="00DC7DD3" w:rsidRDefault="0082231E" w:rsidP="0082231E">
      <w:pPr>
        <w:adjustRightInd w:val="0"/>
        <w:snapToGrid w:val="0"/>
        <w:spacing w:line="320" w:lineRule="atLeast"/>
        <w:ind w:leftChars="150" w:left="1020" w:hangingChars="250" w:hanging="600"/>
        <w:rPr>
          <w:rFonts w:ascii="標楷體" w:eastAsia="標楷體" w:hAnsi="標楷體"/>
          <w:sz w:val="24"/>
          <w:szCs w:val="24"/>
        </w:rPr>
      </w:pPr>
      <w:r w:rsidRPr="00DC7DD3">
        <w:rPr>
          <w:rFonts w:ascii="標楷體" w:eastAsia="標楷體" w:hAnsi="標楷體" w:hint="eastAsia"/>
          <w:sz w:val="24"/>
          <w:szCs w:val="24"/>
        </w:rPr>
        <w:t>二、該年度新生入學方式依該年度戶政事務所核定之人數送交入學委員會決議：</w:t>
      </w:r>
    </w:p>
    <w:p w14:paraId="106A3C85" w14:textId="77777777" w:rsidR="0082231E" w:rsidRPr="00DC7DD3" w:rsidRDefault="0082231E" w:rsidP="0082231E">
      <w:pPr>
        <w:adjustRightInd w:val="0"/>
        <w:snapToGrid w:val="0"/>
        <w:spacing w:line="320" w:lineRule="atLeast"/>
        <w:ind w:leftChars="150" w:left="1020" w:hangingChars="250" w:hanging="600"/>
        <w:jc w:val="both"/>
        <w:rPr>
          <w:rFonts w:ascii="標楷體" w:eastAsia="標楷體" w:hAnsi="標楷體"/>
          <w:sz w:val="24"/>
          <w:szCs w:val="24"/>
        </w:rPr>
      </w:pPr>
      <w:r w:rsidRPr="00DC7DD3">
        <w:rPr>
          <w:rFonts w:ascii="標楷體" w:eastAsia="標楷體" w:hAnsi="標楷體" w:hint="eastAsia"/>
          <w:sz w:val="24"/>
          <w:szCs w:val="24"/>
        </w:rPr>
        <w:t xml:space="preserve">  (一)如無須審查逕行寄發錄取通知。</w:t>
      </w:r>
    </w:p>
    <w:p w14:paraId="56A06E3E" w14:textId="77777777" w:rsidR="0082231E" w:rsidRPr="00DC7DD3" w:rsidRDefault="0082231E" w:rsidP="0082231E">
      <w:pPr>
        <w:adjustRightInd w:val="0"/>
        <w:snapToGrid w:val="0"/>
        <w:spacing w:line="320" w:lineRule="atLeast"/>
        <w:ind w:leftChars="150" w:left="1020" w:hangingChars="250" w:hanging="600"/>
        <w:jc w:val="both"/>
        <w:rPr>
          <w:rFonts w:ascii="標楷體" w:eastAsia="標楷體" w:hAnsi="標楷體"/>
          <w:sz w:val="24"/>
          <w:szCs w:val="24"/>
        </w:rPr>
      </w:pPr>
      <w:r w:rsidRPr="00DC7DD3">
        <w:rPr>
          <w:rFonts w:ascii="標楷體" w:eastAsia="標楷體" w:hAnsi="標楷體" w:hint="eastAsia"/>
          <w:sz w:val="24"/>
          <w:szCs w:val="24"/>
        </w:rPr>
        <w:t xml:space="preserve">  (二)如需審查依照本校新生入學總量管制辦法之錄取順位:</w:t>
      </w:r>
    </w:p>
    <w:p w14:paraId="3DE23F74" w14:textId="55E14CDA" w:rsidR="0082231E" w:rsidRPr="008A02DD" w:rsidRDefault="0082231E" w:rsidP="00E10337">
      <w:pPr>
        <w:adjustRightInd w:val="0"/>
        <w:snapToGrid w:val="0"/>
        <w:spacing w:line="320" w:lineRule="atLeast"/>
        <w:ind w:leftChars="343" w:left="1483" w:hangingChars="218" w:hanging="523"/>
        <w:jc w:val="both"/>
        <w:rPr>
          <w:rFonts w:eastAsia="標楷體" w:hAnsi="標楷體"/>
          <w:sz w:val="24"/>
          <w:szCs w:val="24"/>
        </w:rPr>
      </w:pPr>
      <w:r>
        <w:rPr>
          <w:rFonts w:ascii="標楷體" w:eastAsia="標楷體" w:hAnsi="標楷體" w:hint="eastAsia"/>
          <w:sz w:val="24"/>
          <w:szCs w:val="24"/>
        </w:rPr>
        <w:t>1.</w:t>
      </w:r>
      <w:r w:rsidRPr="008A02DD">
        <w:rPr>
          <w:rFonts w:ascii="標楷體" w:eastAsia="標楷體" w:hAnsi="標楷體" w:hint="eastAsia"/>
          <w:sz w:val="24"/>
          <w:szCs w:val="24"/>
        </w:rPr>
        <w:t>第一順位:學生設籍本校學區內，並提出同戶籍直系親屬 (指父母、祖父母、外祖父母) 或監護人建物所有權狀、經法院或民間公證人公證之租賃契約（期約一年以上）(另檢附</w:t>
      </w:r>
      <w:r w:rsidRPr="008A02DD">
        <w:rPr>
          <w:rFonts w:eastAsia="標楷體" w:hAnsi="標楷體"/>
          <w:sz w:val="24"/>
          <w:szCs w:val="24"/>
        </w:rPr>
        <w:t>當年</w:t>
      </w:r>
      <w:r w:rsidRPr="008A02DD">
        <w:rPr>
          <w:rFonts w:eastAsia="標楷體" w:hAnsi="標楷體" w:hint="eastAsia"/>
          <w:sz w:val="24"/>
          <w:szCs w:val="24"/>
        </w:rPr>
        <w:t>度</w:t>
      </w:r>
      <w:r w:rsidRPr="008A02DD">
        <w:rPr>
          <w:rFonts w:eastAsia="標楷體"/>
          <w:sz w:val="24"/>
          <w:szCs w:val="24"/>
        </w:rPr>
        <w:t>3</w:t>
      </w:r>
      <w:r w:rsidRPr="008A02DD">
        <w:rPr>
          <w:rFonts w:eastAsia="標楷體" w:hAnsi="標楷體"/>
          <w:sz w:val="24"/>
          <w:szCs w:val="24"/>
        </w:rPr>
        <w:t>月底前之水電、瓦斯、電話費收據任一</w:t>
      </w:r>
      <w:r w:rsidRPr="008A02DD">
        <w:rPr>
          <w:rFonts w:ascii="標楷體" w:eastAsia="標楷體" w:hAnsi="標楷體"/>
          <w:sz w:val="24"/>
          <w:szCs w:val="24"/>
        </w:rPr>
        <w:t>種</w:t>
      </w:r>
      <w:r w:rsidRPr="008A02DD">
        <w:rPr>
          <w:rFonts w:ascii="標楷體" w:eastAsia="標楷體" w:hAnsi="標楷體" w:hint="eastAsia"/>
          <w:sz w:val="24"/>
          <w:szCs w:val="24"/>
        </w:rPr>
        <w:t>，</w:t>
      </w:r>
      <w:r w:rsidRPr="008A02DD">
        <w:rPr>
          <w:rFonts w:eastAsia="標楷體" w:hAnsi="標楷體"/>
          <w:sz w:val="24"/>
          <w:szCs w:val="24"/>
        </w:rPr>
        <w:t>收據地址與姓名需與共同設籍之直系血親或監護人戶籍、姓名相同。正本驗畢退還，影本留存本校</w:t>
      </w:r>
      <w:r w:rsidRPr="008A02DD">
        <w:rPr>
          <w:rFonts w:ascii="標楷體" w:eastAsia="標楷體" w:hAnsi="標楷體" w:hint="eastAsia"/>
          <w:sz w:val="24"/>
          <w:szCs w:val="24"/>
        </w:rPr>
        <w:t>)。必要時，學校得另商請里長訪查，經查未實際居住者，不得列在第一順位。</w:t>
      </w:r>
    </w:p>
    <w:p w14:paraId="2BA911DE" w14:textId="77777777" w:rsidR="0082231E" w:rsidRDefault="0082231E" w:rsidP="0082231E">
      <w:pPr>
        <w:adjustRightInd w:val="0"/>
        <w:snapToGrid w:val="0"/>
        <w:spacing w:line="320" w:lineRule="atLeast"/>
        <w:ind w:leftChars="343" w:left="1483" w:hangingChars="218" w:hanging="523"/>
        <w:jc w:val="both"/>
        <w:rPr>
          <w:rFonts w:ascii="標楷體" w:eastAsia="標楷體" w:hAnsi="標楷體"/>
          <w:sz w:val="24"/>
          <w:szCs w:val="24"/>
        </w:rPr>
      </w:pPr>
      <w:r>
        <w:rPr>
          <w:rFonts w:eastAsia="標楷體" w:hAnsi="標楷體" w:hint="eastAsia"/>
          <w:sz w:val="24"/>
          <w:szCs w:val="24"/>
        </w:rPr>
        <w:t>2.</w:t>
      </w:r>
      <w:r w:rsidRPr="008A02DD">
        <w:rPr>
          <w:rFonts w:eastAsia="標楷體" w:hAnsi="標楷體" w:hint="eastAsia"/>
          <w:sz w:val="24"/>
          <w:szCs w:val="24"/>
        </w:rPr>
        <w:t>第二順位</w:t>
      </w:r>
      <w:r w:rsidRPr="008A02DD">
        <w:rPr>
          <w:rFonts w:eastAsia="標楷體" w:hAnsi="標楷體" w:hint="eastAsia"/>
          <w:sz w:val="24"/>
          <w:szCs w:val="24"/>
        </w:rPr>
        <w:t>:</w:t>
      </w:r>
      <w:r w:rsidRPr="008A02DD">
        <w:rPr>
          <w:rFonts w:ascii="標楷體" w:eastAsia="標楷體" w:hAnsi="標楷體" w:hint="eastAsia"/>
          <w:sz w:val="24"/>
          <w:szCs w:val="24"/>
        </w:rPr>
        <w:t xml:space="preserve"> 學生設籍本校學區內，有兄姊正在本校就學者。</w:t>
      </w:r>
    </w:p>
    <w:p w14:paraId="101F4B7E" w14:textId="77777777" w:rsidR="0082231E" w:rsidRPr="008A02DD" w:rsidRDefault="0082231E" w:rsidP="0082231E">
      <w:pPr>
        <w:adjustRightInd w:val="0"/>
        <w:snapToGrid w:val="0"/>
        <w:spacing w:line="320" w:lineRule="atLeast"/>
        <w:ind w:leftChars="343" w:left="1483" w:hangingChars="218" w:hanging="523"/>
        <w:jc w:val="both"/>
        <w:rPr>
          <w:rFonts w:ascii="標楷體" w:eastAsia="標楷體" w:hAnsi="標楷體"/>
          <w:sz w:val="24"/>
          <w:szCs w:val="24"/>
        </w:rPr>
      </w:pPr>
      <w:r>
        <w:rPr>
          <w:rFonts w:ascii="標楷體" w:eastAsia="標楷體" w:hAnsi="標楷體" w:hint="eastAsia"/>
          <w:sz w:val="24"/>
          <w:szCs w:val="24"/>
        </w:rPr>
        <w:t>3.</w:t>
      </w:r>
      <w:r w:rsidRPr="008A02DD">
        <w:rPr>
          <w:rFonts w:ascii="標楷體" w:eastAsia="標楷體" w:hAnsi="標楷體" w:hint="eastAsia"/>
          <w:sz w:val="24"/>
          <w:szCs w:val="24"/>
        </w:rPr>
        <w:t>第三順位:學生設籍本校學區</w:t>
      </w:r>
    </w:p>
    <w:p w14:paraId="1B9FCC16" w14:textId="77777777" w:rsidR="0082231E" w:rsidRPr="008A02DD" w:rsidRDefault="0082231E" w:rsidP="0082231E">
      <w:pPr>
        <w:adjustRightInd w:val="0"/>
        <w:snapToGrid w:val="0"/>
        <w:spacing w:line="320" w:lineRule="atLeast"/>
        <w:ind w:leftChars="150" w:left="1020" w:hangingChars="250" w:hanging="600"/>
        <w:jc w:val="both"/>
        <w:rPr>
          <w:rFonts w:ascii="標楷體" w:eastAsia="標楷體" w:hAnsi="標楷體"/>
          <w:sz w:val="24"/>
          <w:szCs w:val="24"/>
        </w:rPr>
      </w:pPr>
      <w:r>
        <w:rPr>
          <w:rFonts w:ascii="標楷體" w:eastAsia="標楷體" w:hAnsi="標楷體" w:hint="eastAsia"/>
          <w:sz w:val="24"/>
          <w:szCs w:val="24"/>
        </w:rPr>
        <w:t>四</w:t>
      </w:r>
      <w:r w:rsidRPr="008A02DD">
        <w:rPr>
          <w:rFonts w:ascii="標楷體" w:eastAsia="標楷體" w:hAnsi="標楷體" w:hint="eastAsia"/>
          <w:sz w:val="24"/>
          <w:szCs w:val="24"/>
        </w:rPr>
        <w:t>、入學時，依順位及設籍先後順序錄取至額滿為止。若學生戶籍遷出學區再遷入，以最後遷入之日期為依據。若學生戶籍曾遷出，但皆在學區內，請提供證明，以前者日期為依據。同順位人數如超過缺額，以設籍先者優先。通知遞補的最後一個名額，有多人同一日設籍時，採抽籤決定。</w:t>
      </w:r>
    </w:p>
    <w:p w14:paraId="5C651B04" w14:textId="77777777" w:rsidR="0082231E" w:rsidRPr="008A02DD" w:rsidRDefault="0082231E" w:rsidP="0082231E">
      <w:pPr>
        <w:adjustRightInd w:val="0"/>
        <w:snapToGrid w:val="0"/>
        <w:spacing w:line="320" w:lineRule="atLeast"/>
        <w:ind w:leftChars="150" w:left="1020" w:hangingChars="250" w:hanging="600"/>
        <w:rPr>
          <w:rFonts w:ascii="標楷體" w:eastAsia="標楷體" w:hAnsi="標楷體"/>
          <w:sz w:val="24"/>
          <w:szCs w:val="24"/>
        </w:rPr>
      </w:pPr>
      <w:r>
        <w:rPr>
          <w:rFonts w:ascii="標楷體" w:eastAsia="標楷體" w:hAnsi="標楷體" w:hint="eastAsia"/>
          <w:sz w:val="24"/>
          <w:szCs w:val="24"/>
        </w:rPr>
        <w:t>五</w:t>
      </w:r>
      <w:r w:rsidRPr="008A02DD">
        <w:rPr>
          <w:rFonts w:ascii="標楷體" w:eastAsia="標楷體" w:hAnsi="標楷體" w:hint="eastAsia"/>
          <w:sz w:val="24"/>
          <w:szCs w:val="24"/>
        </w:rPr>
        <w:t>、如學生人數額滿時未錄取之學生應輔導並轉介至原設籍地國小或鄰近國小申請入學。</w:t>
      </w:r>
    </w:p>
    <w:p w14:paraId="2DCA5D0B" w14:textId="77777777" w:rsidR="0082231E" w:rsidRPr="008A02DD" w:rsidRDefault="0082231E" w:rsidP="0082231E">
      <w:pPr>
        <w:adjustRightInd w:val="0"/>
        <w:snapToGrid w:val="0"/>
        <w:spacing w:line="320" w:lineRule="atLeast"/>
        <w:ind w:leftChars="150" w:left="1020" w:hangingChars="250" w:hanging="600"/>
        <w:rPr>
          <w:rFonts w:ascii="標楷體" w:eastAsia="標楷體" w:hAnsi="標楷體"/>
          <w:sz w:val="24"/>
          <w:szCs w:val="24"/>
        </w:rPr>
      </w:pPr>
      <w:r>
        <w:rPr>
          <w:rFonts w:ascii="標楷體" w:eastAsia="標楷體" w:hAnsi="標楷體" w:hint="eastAsia"/>
          <w:sz w:val="24"/>
          <w:szCs w:val="24"/>
        </w:rPr>
        <w:t>六</w:t>
      </w:r>
      <w:r w:rsidRPr="008A02DD">
        <w:rPr>
          <w:rFonts w:ascii="標楷體" w:eastAsia="標楷體" w:hAnsi="標楷體" w:hint="eastAsia"/>
          <w:sz w:val="24"/>
          <w:szCs w:val="24"/>
        </w:rPr>
        <w:t>、未依規定期限辦理登記及報到，視同放棄入學本校之權利，家長不得異議。</w:t>
      </w:r>
    </w:p>
    <w:p w14:paraId="47603AC0" w14:textId="77777777" w:rsidR="0082231E" w:rsidRPr="008A02DD" w:rsidRDefault="0082231E" w:rsidP="0082231E">
      <w:pPr>
        <w:adjustRightInd w:val="0"/>
        <w:snapToGrid w:val="0"/>
        <w:spacing w:line="320" w:lineRule="atLeast"/>
        <w:ind w:leftChars="150" w:left="1020" w:hangingChars="250" w:hanging="600"/>
        <w:rPr>
          <w:rFonts w:ascii="標楷體" w:eastAsia="標楷體" w:hAnsi="標楷體"/>
          <w:sz w:val="24"/>
          <w:szCs w:val="24"/>
        </w:rPr>
      </w:pPr>
      <w:r w:rsidRPr="008A02DD">
        <w:rPr>
          <w:rFonts w:ascii="標楷體" w:eastAsia="標楷體" w:hAnsi="標楷體" w:hint="eastAsia"/>
          <w:sz w:val="24"/>
          <w:szCs w:val="24"/>
        </w:rPr>
        <w:t>附註:設籍本校學區之弱勢學童（</w:t>
      </w:r>
      <w:r w:rsidRPr="008A02DD">
        <w:rPr>
          <w:rFonts w:ascii="標楷體" w:eastAsia="標楷體" w:hAnsi="標楷體" w:hint="eastAsia"/>
          <w:sz w:val="24"/>
          <w:szCs w:val="24"/>
          <w:u w:val="single"/>
        </w:rPr>
        <w:t>列冊低收入戶</w:t>
      </w:r>
      <w:r w:rsidRPr="008A02DD">
        <w:rPr>
          <w:rFonts w:ascii="標楷體" w:eastAsia="標楷體" w:hAnsi="標楷體" w:hint="eastAsia"/>
          <w:sz w:val="24"/>
          <w:szCs w:val="24"/>
        </w:rPr>
        <w:t>、</w:t>
      </w:r>
      <w:r w:rsidRPr="008A02DD">
        <w:rPr>
          <w:rFonts w:ascii="標楷體" w:eastAsia="標楷體" w:hAnsi="標楷體" w:hint="eastAsia"/>
          <w:sz w:val="24"/>
          <w:szCs w:val="24"/>
          <w:u w:val="single"/>
        </w:rPr>
        <w:t>身心障礙</w:t>
      </w:r>
      <w:r w:rsidRPr="008A02DD">
        <w:rPr>
          <w:rFonts w:ascii="標楷體" w:eastAsia="標楷體" w:hAnsi="標楷體" w:hint="eastAsia"/>
          <w:sz w:val="24"/>
          <w:szCs w:val="24"/>
        </w:rPr>
        <w:t>、</w:t>
      </w:r>
      <w:r w:rsidRPr="008A02DD">
        <w:rPr>
          <w:rFonts w:ascii="標楷體" w:eastAsia="標楷體" w:hAnsi="標楷體" w:hint="eastAsia"/>
          <w:sz w:val="24"/>
          <w:szCs w:val="24"/>
          <w:u w:val="single"/>
        </w:rPr>
        <w:t>重大傷病</w:t>
      </w:r>
      <w:r w:rsidRPr="008A02DD">
        <w:rPr>
          <w:rFonts w:ascii="標楷體" w:eastAsia="標楷體" w:hAnsi="標楷體" w:hint="eastAsia"/>
          <w:sz w:val="24"/>
          <w:szCs w:val="24"/>
        </w:rPr>
        <w:t>、</w:t>
      </w:r>
      <w:r w:rsidRPr="008A02DD">
        <w:rPr>
          <w:rFonts w:ascii="標楷體" w:eastAsia="標楷體" w:hAnsi="標楷體" w:hint="eastAsia"/>
          <w:sz w:val="24"/>
          <w:szCs w:val="24"/>
          <w:u w:val="single"/>
        </w:rPr>
        <w:t>父母雙亡</w:t>
      </w:r>
      <w:r w:rsidRPr="008A02DD">
        <w:rPr>
          <w:rFonts w:ascii="標楷體" w:eastAsia="標楷體" w:hAnsi="標楷體"/>
          <w:sz w:val="24"/>
          <w:szCs w:val="24"/>
          <w:u w:val="single"/>
        </w:rPr>
        <w:t>）</w:t>
      </w:r>
      <w:r w:rsidRPr="008A02DD">
        <w:rPr>
          <w:rFonts w:ascii="標楷體" w:eastAsia="標楷體" w:hAnsi="標楷體" w:hint="eastAsia"/>
          <w:sz w:val="24"/>
          <w:szCs w:val="24"/>
          <w:u w:val="single"/>
        </w:rPr>
        <w:t>、依法令安置及社會局轉介之受保護個案學生、</w:t>
      </w:r>
      <w:r w:rsidRPr="008A02DD">
        <w:rPr>
          <w:rFonts w:ascii="標楷體" w:eastAsia="標楷體" w:hAnsi="標楷體" w:hint="eastAsia"/>
          <w:sz w:val="24"/>
          <w:szCs w:val="24"/>
        </w:rPr>
        <w:t>本校教職員工子女得優先入學。</w:t>
      </w:r>
    </w:p>
    <w:p w14:paraId="51BAA3BA" w14:textId="249E1BE1" w:rsidR="0082231E" w:rsidRPr="008A02DD" w:rsidRDefault="0082231E" w:rsidP="0082231E">
      <w:pPr>
        <w:adjustRightInd w:val="0"/>
        <w:snapToGrid w:val="0"/>
        <w:spacing w:line="320" w:lineRule="atLeast"/>
        <w:ind w:left="960" w:hangingChars="400" w:hanging="960"/>
        <w:rPr>
          <w:rFonts w:ascii="標楷體" w:eastAsia="標楷體" w:hAnsi="標楷體"/>
          <w:sz w:val="24"/>
          <w:szCs w:val="24"/>
        </w:rPr>
      </w:pPr>
      <w:r>
        <w:rPr>
          <w:rFonts w:ascii="標楷體" w:eastAsia="標楷體" w:hAnsi="標楷體" w:hint="eastAsia"/>
          <w:sz w:val="24"/>
          <w:szCs w:val="24"/>
        </w:rPr>
        <w:t xml:space="preserve">   七</w:t>
      </w:r>
      <w:r w:rsidRPr="008A02DD">
        <w:rPr>
          <w:rFonts w:ascii="標楷體" w:eastAsia="標楷體" w:hAnsi="標楷體" w:hint="eastAsia"/>
          <w:sz w:val="24"/>
          <w:szCs w:val="24"/>
        </w:rPr>
        <w:t>、轉學生入學規定</w:t>
      </w:r>
    </w:p>
    <w:p w14:paraId="0027F775" w14:textId="36EFDD9D" w:rsidR="0082231E" w:rsidRPr="008A02DD" w:rsidRDefault="0082231E" w:rsidP="0082231E">
      <w:pPr>
        <w:adjustRightInd w:val="0"/>
        <w:snapToGrid w:val="0"/>
        <w:spacing w:line="320" w:lineRule="atLeast"/>
        <w:ind w:leftChars="150" w:left="758" w:hangingChars="141" w:hanging="338"/>
        <w:rPr>
          <w:rFonts w:ascii="標楷體" w:eastAsia="標楷體" w:hAnsi="標楷體"/>
          <w:sz w:val="24"/>
          <w:szCs w:val="24"/>
        </w:rPr>
      </w:pPr>
      <w:r>
        <w:rPr>
          <w:rFonts w:ascii="標楷體" w:eastAsia="標楷體" w:hAnsi="標楷體" w:hint="eastAsia"/>
          <w:sz w:val="24"/>
          <w:szCs w:val="24"/>
        </w:rPr>
        <w:t xml:space="preserve"> (一)</w:t>
      </w:r>
      <w:r w:rsidRPr="008A02DD">
        <w:rPr>
          <w:rFonts w:ascii="標楷體" w:eastAsia="標楷體" w:hAnsi="標楷體" w:hint="eastAsia"/>
          <w:sz w:val="24"/>
          <w:szCs w:val="24"/>
        </w:rPr>
        <w:t>、班級學生人數額滿時，不接受轉入，學校得協助家長辦理轉介，若有居住事實者（如新生入學所提之證明）得列冊候補。</w:t>
      </w:r>
    </w:p>
    <w:p w14:paraId="184CF1AA" w14:textId="1ED772D7" w:rsidR="0082231E" w:rsidRPr="008A02DD" w:rsidRDefault="0082231E" w:rsidP="0082231E">
      <w:pPr>
        <w:adjustRightInd w:val="0"/>
        <w:snapToGrid w:val="0"/>
        <w:spacing w:line="320" w:lineRule="atLeast"/>
        <w:ind w:leftChars="150" w:left="758" w:hangingChars="141" w:hanging="338"/>
        <w:rPr>
          <w:rFonts w:ascii="標楷體" w:eastAsia="標楷體" w:hAnsi="標楷體"/>
          <w:sz w:val="24"/>
          <w:szCs w:val="24"/>
        </w:rPr>
      </w:pPr>
      <w:r>
        <w:rPr>
          <w:rFonts w:ascii="標楷體" w:eastAsia="標楷體" w:hAnsi="標楷體" w:hint="eastAsia"/>
          <w:sz w:val="24"/>
          <w:szCs w:val="24"/>
        </w:rPr>
        <w:t xml:space="preserve"> (</w:t>
      </w:r>
      <w:r w:rsidRPr="008A02DD">
        <w:rPr>
          <w:rFonts w:ascii="標楷體" w:eastAsia="標楷體" w:hAnsi="標楷體" w:hint="eastAsia"/>
          <w:sz w:val="24"/>
          <w:szCs w:val="24"/>
        </w:rPr>
        <w:t>二</w:t>
      </w:r>
      <w:r>
        <w:rPr>
          <w:rFonts w:ascii="標楷體" w:eastAsia="標楷體" w:hAnsi="標楷體" w:hint="eastAsia"/>
          <w:sz w:val="24"/>
          <w:szCs w:val="24"/>
        </w:rPr>
        <w:t>)</w:t>
      </w:r>
      <w:r w:rsidRPr="008A02DD">
        <w:rPr>
          <w:rFonts w:ascii="標楷體" w:eastAsia="標楷體" w:hAnsi="標楷體" w:hint="eastAsia"/>
          <w:sz w:val="24"/>
          <w:szCs w:val="24"/>
        </w:rPr>
        <w:t>、各年級有缺額時，辦理轉學時間以開學初一個星期內、期末考後為原則；轉入之順序依到校候補順序遞補，並以公開抽籤方式編入有缺額之班級。</w:t>
      </w:r>
    </w:p>
    <w:p w14:paraId="5ADFB60A" w14:textId="566BD4C6" w:rsidR="0082231E" w:rsidRPr="008A02DD" w:rsidRDefault="0082231E" w:rsidP="0082231E">
      <w:pPr>
        <w:adjustRightInd w:val="0"/>
        <w:snapToGrid w:val="0"/>
        <w:spacing w:line="320" w:lineRule="atLeast"/>
        <w:ind w:leftChars="150" w:left="758" w:hangingChars="141" w:hanging="338"/>
        <w:rPr>
          <w:rFonts w:ascii="標楷體" w:eastAsia="標楷體" w:hAnsi="標楷體"/>
          <w:sz w:val="24"/>
          <w:szCs w:val="24"/>
        </w:rPr>
      </w:pPr>
      <w:r>
        <w:rPr>
          <w:rFonts w:ascii="標楷體" w:eastAsia="標楷體" w:hAnsi="標楷體" w:hint="eastAsia"/>
          <w:sz w:val="24"/>
          <w:szCs w:val="24"/>
        </w:rPr>
        <w:t xml:space="preserve"> (</w:t>
      </w:r>
      <w:r w:rsidRPr="008A02DD">
        <w:rPr>
          <w:rFonts w:ascii="標楷體" w:eastAsia="標楷體" w:hAnsi="標楷體" w:hint="eastAsia"/>
          <w:sz w:val="24"/>
          <w:szCs w:val="24"/>
        </w:rPr>
        <w:t>三</w:t>
      </w:r>
      <w:r>
        <w:rPr>
          <w:rFonts w:ascii="標楷體" w:eastAsia="標楷體" w:hAnsi="標楷體" w:hint="eastAsia"/>
          <w:sz w:val="24"/>
          <w:szCs w:val="24"/>
        </w:rPr>
        <w:t>)</w:t>
      </w:r>
      <w:r w:rsidRPr="008A02DD">
        <w:rPr>
          <w:rFonts w:ascii="標楷體" w:eastAsia="標楷體" w:hAnsi="標楷體" w:hint="eastAsia"/>
          <w:sz w:val="24"/>
          <w:szCs w:val="24"/>
        </w:rPr>
        <w:t>、依法令安置及社會處轉介之受保護個案學生，若本校有名額時得優先轉入。</w:t>
      </w:r>
    </w:p>
    <w:p w14:paraId="211F5DAB" w14:textId="77777777" w:rsidR="00643A0A" w:rsidRPr="0082231E" w:rsidRDefault="00643A0A"/>
    <w:sectPr w:rsidR="00643A0A" w:rsidRPr="0082231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全真中仿宋">
    <w:altName w:val="新細明體"/>
    <w:panose1 w:val="00000000000000000000"/>
    <w:charset w:val="88"/>
    <w:family w:val="modern"/>
    <w:notTrueType/>
    <w:pitch w:val="fixed"/>
    <w:sig w:usb0="00000001" w:usb1="08080000" w:usb2="00000010" w:usb3="00000000" w:csb0="00100000"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1E"/>
    <w:rsid w:val="00643A0A"/>
    <w:rsid w:val="0082231E"/>
    <w:rsid w:val="00E103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3B25"/>
  <w15:chartTrackingRefBased/>
  <w15:docId w15:val="{5B0E1024-FD32-41D6-97B7-AC63F2C4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31E"/>
    <w:pPr>
      <w:widowControl w:val="0"/>
    </w:pPr>
    <w:rPr>
      <w:rFonts w:ascii="Times New Roman" w:eastAsia="全真中仿宋"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2024-10-29T01:15:00Z</dcterms:created>
  <dcterms:modified xsi:type="dcterms:W3CDTF">2024-10-29T01:19:00Z</dcterms:modified>
</cp:coreProperties>
</file>